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59DC06" w14:textId="77777777" w:rsidR="002D6370" w:rsidRPr="002D6370" w:rsidRDefault="002D6370" w:rsidP="002D6370">
      <w:pPr>
        <w:shd w:val="clear" w:color="auto" w:fill="FFFFFF"/>
        <w:spacing w:before="180" w:after="0" w:line="240" w:lineRule="auto"/>
        <w:jc w:val="left"/>
        <w:outlineLvl w:val="2"/>
        <w:rPr>
          <w:rFonts w:ascii="Arial" w:eastAsia="Times New Roman" w:hAnsi="Arial" w:cs="Arial"/>
          <w:b/>
          <w:bCs/>
          <w:color w:val="222222"/>
          <w:sz w:val="33"/>
          <w:szCs w:val="33"/>
        </w:rPr>
      </w:pPr>
      <w:bookmarkStart w:id="0" w:name="_GoBack"/>
      <w:bookmarkEnd w:id="0"/>
      <w:r w:rsidRPr="002D6370">
        <w:rPr>
          <w:rFonts w:ascii="Arial" w:eastAsia="Times New Roman" w:hAnsi="Arial" w:cs="Arial"/>
          <w:b/>
          <w:bCs/>
          <w:color w:val="222222"/>
          <w:sz w:val="33"/>
          <w:szCs w:val="33"/>
        </w:rPr>
        <w:t>Cách tận hưởng Tết Nguyên Đán tại nhà</w:t>
      </w:r>
    </w:p>
    <w:p w14:paraId="6800CCAA" w14:textId="77777777" w:rsidR="002D6370" w:rsidRDefault="002D6370" w:rsidP="002D6370">
      <w:pPr>
        <w:pStyle w:val="NormalWeb"/>
        <w:shd w:val="clear" w:color="auto" w:fill="FFFFFF"/>
        <w:spacing w:before="0" w:beforeAutospacing="0" w:after="0" w:afterAutospacing="0"/>
        <w:rPr>
          <w:rFonts w:ascii="Calibri" w:hAnsi="Calibri" w:cs="Calibri"/>
          <w:color w:val="222222"/>
          <w:sz w:val="22"/>
          <w:szCs w:val="22"/>
        </w:rPr>
      </w:pPr>
      <w:r>
        <w:rPr>
          <w:rFonts w:ascii="Tahoma" w:hAnsi="Tahoma" w:cs="Tahoma"/>
          <w:color w:val="10253F"/>
          <w:sz w:val="28"/>
          <w:szCs w:val="28"/>
        </w:rPr>
        <w:t>Mừng tuổi với bao lì xì đỏ, quét nhà, nhưng dù làm gì, bạn đừng lật cá!</w:t>
      </w:r>
    </w:p>
    <w:p w14:paraId="01B89032" w14:textId="77777777" w:rsidR="002D6370" w:rsidRDefault="002D6370" w:rsidP="002D6370">
      <w:pPr>
        <w:pStyle w:val="NormalWeb"/>
        <w:shd w:val="clear" w:color="auto" w:fill="FFFFFF"/>
        <w:spacing w:before="0" w:beforeAutospacing="0" w:after="0" w:afterAutospacing="0"/>
        <w:rPr>
          <w:rFonts w:ascii="Calibri" w:hAnsi="Calibri" w:cs="Calibri"/>
          <w:color w:val="222222"/>
          <w:sz w:val="22"/>
          <w:szCs w:val="22"/>
        </w:rPr>
      </w:pPr>
    </w:p>
    <w:p w14:paraId="20807A00" w14:textId="77777777" w:rsidR="002D6370" w:rsidRDefault="002D6370" w:rsidP="002D6370">
      <w:pPr>
        <w:pStyle w:val="NormalWeb"/>
        <w:shd w:val="clear" w:color="auto" w:fill="FFFFFF"/>
        <w:spacing w:before="0" w:beforeAutospacing="0" w:after="0" w:afterAutospacing="0"/>
        <w:rPr>
          <w:rFonts w:ascii="Calibri" w:hAnsi="Calibri" w:cs="Calibri"/>
          <w:color w:val="222222"/>
          <w:sz w:val="22"/>
          <w:szCs w:val="22"/>
        </w:rPr>
      </w:pPr>
      <w:r>
        <w:rPr>
          <w:rFonts w:ascii="Tahoma" w:hAnsi="Tahoma" w:cs="Tahoma"/>
          <w:color w:val="632523"/>
        </w:rPr>
        <w:t>Đó là khoảng thời gian để dọn dẹp và ăn mừng, diện quần áo mới và chào đón những khởi đầu mới. Do dựa theo lịch âm nên mỗi năm, Tết Nguyên Đán lại rơi vào những ngày khác nhau, đâu đó vào tháng Một hoặc tháng Hai.</w:t>
      </w:r>
    </w:p>
    <w:p w14:paraId="7BD50F71" w14:textId="77777777" w:rsidR="002D6370" w:rsidRDefault="002D6370" w:rsidP="002D6370">
      <w:pPr>
        <w:pStyle w:val="NormalWeb"/>
        <w:shd w:val="clear" w:color="auto" w:fill="FFFFFF"/>
        <w:spacing w:before="0" w:beforeAutospacing="0" w:after="0" w:afterAutospacing="0"/>
        <w:rPr>
          <w:rFonts w:ascii="Calibri" w:hAnsi="Calibri" w:cs="Calibri"/>
          <w:color w:val="222222"/>
          <w:sz w:val="22"/>
          <w:szCs w:val="22"/>
        </w:rPr>
      </w:pPr>
    </w:p>
    <w:p w14:paraId="37BE50CC" w14:textId="77777777" w:rsidR="002D6370" w:rsidRDefault="002D6370" w:rsidP="002D6370">
      <w:pPr>
        <w:pStyle w:val="NormalWeb"/>
        <w:shd w:val="clear" w:color="auto" w:fill="FFFFFF"/>
        <w:spacing w:before="0" w:beforeAutospacing="0" w:after="0" w:afterAutospacing="0"/>
        <w:rPr>
          <w:rFonts w:ascii="Calibri" w:hAnsi="Calibri" w:cs="Calibri"/>
          <w:color w:val="222222"/>
          <w:sz w:val="22"/>
          <w:szCs w:val="22"/>
        </w:rPr>
      </w:pPr>
    </w:p>
    <w:p w14:paraId="1B2E6792" w14:textId="77777777" w:rsidR="002D6370" w:rsidRDefault="002D6370" w:rsidP="002D6370">
      <w:pPr>
        <w:pStyle w:val="NormalWeb"/>
        <w:shd w:val="clear" w:color="auto" w:fill="FFFFFF"/>
        <w:spacing w:before="0" w:beforeAutospacing="0" w:after="0" w:afterAutospacing="0"/>
        <w:rPr>
          <w:rFonts w:ascii="Calibri" w:hAnsi="Calibri" w:cs="Calibri"/>
          <w:color w:val="222222"/>
          <w:sz w:val="22"/>
          <w:szCs w:val="22"/>
        </w:rPr>
      </w:pPr>
    </w:p>
    <w:p w14:paraId="5E480E20" w14:textId="77777777" w:rsidR="002D6370" w:rsidRDefault="002D6370" w:rsidP="002D6370">
      <w:pPr>
        <w:pStyle w:val="NormalWeb"/>
        <w:shd w:val="clear" w:color="auto" w:fill="FFFFFF"/>
        <w:spacing w:before="0" w:beforeAutospacing="0" w:after="0" w:afterAutospacing="0"/>
        <w:rPr>
          <w:rFonts w:ascii="Calibri" w:hAnsi="Calibri" w:cs="Calibri"/>
          <w:color w:val="222222"/>
          <w:sz w:val="22"/>
          <w:szCs w:val="22"/>
        </w:rPr>
      </w:pPr>
      <w:r>
        <w:rPr>
          <w:rFonts w:ascii="Tahoma" w:hAnsi="Tahoma" w:cs="Tahoma"/>
          <w:color w:val="632523"/>
        </w:rPr>
        <w:t>Năm nay, Tết Nguyên Đán bắt đầu từ ngày 10/02. Theo truyền thống, đây là thời điểm để tôn vinh các vị Thần cũng như tổ tiên, và tuân theo các phong tục độc đáo. Dưới đây là một số hoạt động mà bạn có thể tham gia, và hòa mình vào một trong những dịp lễ nổi tiếng nhất thế giới, ngay tại nhà riêng của bạn (hoặc căn hộ, hay ký túc xá, tùy trường hợp):</w:t>
      </w:r>
    </w:p>
    <w:p w14:paraId="0D52C369" w14:textId="77777777" w:rsidR="002D6370" w:rsidRDefault="002D6370" w:rsidP="002D6370">
      <w:pPr>
        <w:pStyle w:val="NormalWeb"/>
        <w:shd w:val="clear" w:color="auto" w:fill="FFFFFF"/>
        <w:spacing w:before="0" w:beforeAutospacing="0" w:after="0" w:afterAutospacing="0"/>
        <w:rPr>
          <w:rFonts w:ascii="Calibri" w:hAnsi="Calibri" w:cs="Calibri"/>
          <w:color w:val="222222"/>
          <w:sz w:val="22"/>
          <w:szCs w:val="22"/>
        </w:rPr>
      </w:pPr>
    </w:p>
    <w:p w14:paraId="3B1F4832" w14:textId="77777777" w:rsidR="002D6370" w:rsidRDefault="002D6370" w:rsidP="002D6370">
      <w:pPr>
        <w:pStyle w:val="NormalWeb"/>
        <w:shd w:val="clear" w:color="auto" w:fill="FFFFFF"/>
        <w:spacing w:before="0" w:beforeAutospacing="0" w:after="0" w:afterAutospacing="0"/>
        <w:rPr>
          <w:rFonts w:ascii="Calibri" w:hAnsi="Calibri" w:cs="Calibri"/>
          <w:color w:val="222222"/>
          <w:sz w:val="22"/>
          <w:szCs w:val="22"/>
        </w:rPr>
      </w:pPr>
      <w:r>
        <w:rPr>
          <w:rFonts w:ascii="Tahoma" w:hAnsi="Tahoma" w:cs="Tahoma"/>
          <w:color w:val="10253F"/>
          <w:sz w:val="28"/>
          <w:szCs w:val="28"/>
        </w:rPr>
        <w:t>Dọn dẹp</w:t>
      </w:r>
    </w:p>
    <w:p w14:paraId="3A2170B8" w14:textId="77777777" w:rsidR="002D6370" w:rsidRDefault="002D6370" w:rsidP="002D6370">
      <w:pPr>
        <w:pStyle w:val="NormalWeb"/>
        <w:shd w:val="clear" w:color="auto" w:fill="FFFFFF"/>
        <w:spacing w:before="0" w:beforeAutospacing="0" w:after="0" w:afterAutospacing="0"/>
        <w:rPr>
          <w:rFonts w:ascii="Calibri" w:hAnsi="Calibri" w:cs="Calibri"/>
          <w:color w:val="222222"/>
          <w:sz w:val="22"/>
          <w:szCs w:val="22"/>
        </w:rPr>
      </w:pPr>
    </w:p>
    <w:p w14:paraId="2FEE126B" w14:textId="77777777" w:rsidR="002D6370" w:rsidRDefault="002D6370" w:rsidP="002D6370">
      <w:pPr>
        <w:pStyle w:val="NormalWeb"/>
        <w:shd w:val="clear" w:color="auto" w:fill="FFFFFF"/>
        <w:spacing w:before="0" w:beforeAutospacing="0" w:after="0" w:afterAutospacing="0"/>
        <w:rPr>
          <w:rFonts w:ascii="Calibri" w:hAnsi="Calibri" w:cs="Calibri"/>
          <w:color w:val="222222"/>
          <w:sz w:val="22"/>
          <w:szCs w:val="22"/>
        </w:rPr>
      </w:pPr>
    </w:p>
    <w:p w14:paraId="5B4568F6" w14:textId="77777777" w:rsidR="002D6370" w:rsidRDefault="002D6370" w:rsidP="002D6370">
      <w:pPr>
        <w:pStyle w:val="NormalWeb"/>
        <w:shd w:val="clear" w:color="auto" w:fill="FFFFFF"/>
        <w:spacing w:before="0" w:beforeAutospacing="0" w:after="0" w:afterAutospacing="0"/>
        <w:rPr>
          <w:rFonts w:ascii="Calibri" w:hAnsi="Calibri" w:cs="Calibri"/>
          <w:color w:val="222222"/>
          <w:sz w:val="22"/>
          <w:szCs w:val="22"/>
        </w:rPr>
      </w:pPr>
    </w:p>
    <w:p w14:paraId="10D89A42" w14:textId="77777777" w:rsidR="002D6370" w:rsidRDefault="002D6370" w:rsidP="002D6370">
      <w:pPr>
        <w:pStyle w:val="NormalWeb"/>
        <w:shd w:val="clear" w:color="auto" w:fill="FFFFFF"/>
        <w:spacing w:before="0" w:beforeAutospacing="0" w:after="0" w:afterAutospacing="0"/>
        <w:rPr>
          <w:rFonts w:ascii="Calibri" w:hAnsi="Calibri" w:cs="Calibri"/>
          <w:color w:val="222222"/>
          <w:sz w:val="22"/>
          <w:szCs w:val="22"/>
        </w:rPr>
      </w:pPr>
      <w:r>
        <w:rPr>
          <w:rFonts w:ascii="Tahoma" w:hAnsi="Tahoma" w:cs="Tahoma"/>
          <w:color w:val="632523"/>
        </w:rPr>
        <w:t>Năm mới là dịp dành cho những khởi đầu mới, và ai cũng muốn bắt đầu với sự tươi mới. Chính vì vậy, chín ngày trước thềm năm mới được dành cho việc tổng vệ sinh nhà cửa. Bây giờ, trước khi xem nhẹ hình thức ăn mừng này, bạn nên biết rằng chổi không chỉ quét bụi, mà còn quét đi những vận xui. Quan trọng là bạn phải quét từ các góc đến giữa phòng, sau đó quét sạch các điều xui rủi ra ngoài qua cửa sau. Tuy nhiên, vào ngày đầu Năm Mới, chổi và dụng cụ hốt rác được giữ nguyên cẩn thận để vận may mới đến có thể ở lại trong nhà và không bị quét nhầm. Thật đấy việc dọn dẹp vào ngày đầu Năm Mới là điều kiêng kỵ.</w:t>
      </w:r>
    </w:p>
    <w:p w14:paraId="60A2973D" w14:textId="77777777" w:rsidR="002D6370" w:rsidRDefault="002D6370" w:rsidP="002D6370">
      <w:pPr>
        <w:pStyle w:val="NormalWeb"/>
        <w:shd w:val="clear" w:color="auto" w:fill="FFFFFF"/>
        <w:spacing w:before="0" w:beforeAutospacing="0" w:after="0" w:afterAutospacing="0"/>
        <w:rPr>
          <w:rFonts w:ascii="Calibri" w:hAnsi="Calibri" w:cs="Calibri"/>
          <w:color w:val="222222"/>
          <w:sz w:val="22"/>
          <w:szCs w:val="22"/>
        </w:rPr>
      </w:pPr>
    </w:p>
    <w:p w14:paraId="5890E104" w14:textId="77777777" w:rsidR="002D6370" w:rsidRDefault="002D6370" w:rsidP="002D6370">
      <w:pPr>
        <w:pStyle w:val="NormalWeb"/>
        <w:shd w:val="clear" w:color="auto" w:fill="FFFFFF"/>
        <w:spacing w:before="0" w:beforeAutospacing="0" w:after="0" w:afterAutospacing="0"/>
        <w:rPr>
          <w:rFonts w:ascii="Calibri" w:hAnsi="Calibri" w:cs="Calibri"/>
          <w:color w:val="222222"/>
          <w:sz w:val="22"/>
          <w:szCs w:val="22"/>
        </w:rPr>
      </w:pPr>
      <w:r>
        <w:rPr>
          <w:rFonts w:ascii="Tahoma" w:hAnsi="Tahoma" w:cs="Tahoma"/>
          <w:color w:val="10253F"/>
          <w:sz w:val="28"/>
          <w:szCs w:val="28"/>
        </w:rPr>
        <w:t>Mừng tuổi với bao lì xì đỏ</w:t>
      </w:r>
    </w:p>
    <w:p w14:paraId="491538D5" w14:textId="77777777" w:rsidR="002D6370" w:rsidRDefault="002D6370" w:rsidP="002D6370">
      <w:pPr>
        <w:pStyle w:val="NormalWeb"/>
        <w:shd w:val="clear" w:color="auto" w:fill="FFFFFF"/>
        <w:spacing w:before="0" w:beforeAutospacing="0" w:after="0" w:afterAutospacing="0"/>
        <w:rPr>
          <w:rFonts w:ascii="Calibri" w:hAnsi="Calibri" w:cs="Calibri"/>
          <w:color w:val="222222"/>
          <w:sz w:val="22"/>
          <w:szCs w:val="22"/>
        </w:rPr>
      </w:pPr>
    </w:p>
    <w:p w14:paraId="4E32302D" w14:textId="77777777" w:rsidR="002D6370" w:rsidRDefault="002D6370" w:rsidP="002D6370">
      <w:pPr>
        <w:pStyle w:val="NormalWeb"/>
        <w:shd w:val="clear" w:color="auto" w:fill="FFFFFF"/>
        <w:spacing w:before="0" w:beforeAutospacing="0" w:after="0" w:afterAutospacing="0"/>
        <w:rPr>
          <w:rFonts w:ascii="Calibri" w:hAnsi="Calibri" w:cs="Calibri"/>
          <w:color w:val="222222"/>
          <w:sz w:val="22"/>
          <w:szCs w:val="22"/>
        </w:rPr>
      </w:pPr>
    </w:p>
    <w:p w14:paraId="766EFE4B" w14:textId="77777777" w:rsidR="002D6370" w:rsidRDefault="002D6370" w:rsidP="002D6370">
      <w:pPr>
        <w:pStyle w:val="NormalWeb"/>
        <w:shd w:val="clear" w:color="auto" w:fill="FFFFFF"/>
        <w:spacing w:before="0" w:beforeAutospacing="0" w:after="0" w:afterAutospacing="0"/>
        <w:rPr>
          <w:rFonts w:ascii="Calibri" w:hAnsi="Calibri" w:cs="Calibri"/>
          <w:color w:val="222222"/>
          <w:sz w:val="22"/>
          <w:szCs w:val="22"/>
        </w:rPr>
      </w:pPr>
      <w:r>
        <w:rPr>
          <w:rFonts w:ascii="Tahoma" w:hAnsi="Tahoma" w:cs="Tahoma"/>
          <w:color w:val="632523"/>
        </w:rPr>
        <w:t>Bạn đã kết hôn hay đã lên chức ông bà? Nếu vậy, hãy chuẩn bị ví tiền của mình. Trong dịp Tết Nguyên Đán, các cặp vợ chồng và ông bà có niềm vui truyền thống là phát những phong bao lì xì nhỏ màu đỏ có chứa tiền cho những người độc thân (chủ yếu là trẻ em). Người ta tin rằng “tiền lì xì” như vậy sẽ mang lại may mắn cho trẻ em trong năm tới, đồng thời bảo vệ chúng khỏi tà ma. Để có sự may mắn tối đa, hãy đặt bao lì xì dưới gối suốt bảy ngày trước khi mở nó ra.</w:t>
      </w:r>
    </w:p>
    <w:p w14:paraId="1B1E7C2F" w14:textId="77777777" w:rsidR="002D6370" w:rsidRDefault="002D6370" w:rsidP="002D6370">
      <w:pPr>
        <w:pStyle w:val="NormalWeb"/>
        <w:shd w:val="clear" w:color="auto" w:fill="FFFFFF"/>
        <w:spacing w:before="0" w:beforeAutospacing="0" w:after="0" w:afterAutospacing="0"/>
        <w:rPr>
          <w:rFonts w:ascii="Calibri" w:hAnsi="Calibri" w:cs="Calibri"/>
          <w:color w:val="222222"/>
          <w:sz w:val="22"/>
          <w:szCs w:val="22"/>
        </w:rPr>
      </w:pPr>
    </w:p>
    <w:p w14:paraId="7B8ED124" w14:textId="77777777" w:rsidR="002D6370" w:rsidRDefault="002D6370" w:rsidP="002D6370">
      <w:pPr>
        <w:pStyle w:val="NormalWeb"/>
        <w:shd w:val="clear" w:color="auto" w:fill="FFFFFF"/>
        <w:spacing w:before="0" w:beforeAutospacing="0" w:after="0" w:afterAutospacing="0"/>
        <w:rPr>
          <w:rFonts w:ascii="Calibri" w:hAnsi="Calibri" w:cs="Calibri"/>
          <w:color w:val="222222"/>
          <w:sz w:val="22"/>
          <w:szCs w:val="22"/>
        </w:rPr>
      </w:pPr>
      <w:r>
        <w:rPr>
          <w:rFonts w:ascii="Tahoma" w:hAnsi="Tahoma" w:cs="Tahoma"/>
          <w:color w:val="632523"/>
        </w:rPr>
        <w:t>Tuy nhiên, không phải lì xì bao nhiêu cũng được. Không chỉ là sự hào phóng, quan trọng là bạn nên lì xì với số tiền chẵn. Người Trung cộng đặc biệt thích số tám và các bội số và ước số của nó. Tại sao lại là số tám? Vì trong tiếng Trung, từ số tám (ba trong tiếng Quan Thoại, và đặc biệt là fa trong tiếng Quảng Đông) phát âm nghe giống từ phát tài (fa). Bằng mọi giá, tránh mừng tuổi với tiền mừng số lẻ chúng thường được dành cho đám tang!</w:t>
      </w:r>
    </w:p>
    <w:p w14:paraId="30FA4984" w14:textId="77777777" w:rsidR="002D6370" w:rsidRDefault="002D6370" w:rsidP="002D6370">
      <w:pPr>
        <w:pStyle w:val="NormalWeb"/>
        <w:shd w:val="clear" w:color="auto" w:fill="FFFFFF"/>
        <w:spacing w:before="0" w:beforeAutospacing="0" w:after="0" w:afterAutospacing="0"/>
        <w:rPr>
          <w:rFonts w:ascii="Calibri" w:hAnsi="Calibri" w:cs="Calibri"/>
          <w:color w:val="222222"/>
          <w:sz w:val="22"/>
          <w:szCs w:val="22"/>
        </w:rPr>
      </w:pPr>
      <w:r>
        <w:rPr>
          <w:rFonts w:ascii="Tahoma" w:hAnsi="Tahoma" w:cs="Tahoma"/>
          <w:color w:val="632523"/>
        </w:rPr>
        <w:t> </w:t>
      </w:r>
    </w:p>
    <w:p w14:paraId="0CE3151D" w14:textId="77777777" w:rsidR="002D6370" w:rsidRDefault="002D6370" w:rsidP="002D6370">
      <w:pPr>
        <w:pStyle w:val="NormalWeb"/>
        <w:shd w:val="clear" w:color="auto" w:fill="FFFFFF"/>
        <w:spacing w:before="0" w:beforeAutospacing="0" w:after="0" w:afterAutospacing="0"/>
        <w:rPr>
          <w:rFonts w:ascii="Calibri" w:hAnsi="Calibri" w:cs="Calibri"/>
          <w:color w:val="222222"/>
          <w:sz w:val="22"/>
          <w:szCs w:val="22"/>
        </w:rPr>
      </w:pPr>
      <w:r>
        <w:rPr>
          <w:rFonts w:ascii="Tahoma" w:hAnsi="Tahoma" w:cs="Tahoma"/>
          <w:color w:val="10253F"/>
          <w:sz w:val="28"/>
          <w:szCs w:val="28"/>
        </w:rPr>
        <w:t>Bày biệnvà nói những lời may mắn</w:t>
      </w:r>
    </w:p>
    <w:p w14:paraId="7EADA9EF" w14:textId="77777777" w:rsidR="002D6370" w:rsidRDefault="002D6370" w:rsidP="002D6370">
      <w:pPr>
        <w:pStyle w:val="NormalWeb"/>
        <w:shd w:val="clear" w:color="auto" w:fill="FFFFFF"/>
        <w:spacing w:before="0" w:beforeAutospacing="0" w:after="0" w:afterAutospacing="0"/>
        <w:rPr>
          <w:rFonts w:ascii="Calibri" w:hAnsi="Calibri" w:cs="Calibri"/>
          <w:color w:val="222222"/>
          <w:sz w:val="22"/>
          <w:szCs w:val="22"/>
        </w:rPr>
      </w:pPr>
    </w:p>
    <w:p w14:paraId="675D4310" w14:textId="77777777" w:rsidR="002D6370" w:rsidRDefault="002D6370" w:rsidP="002D6370">
      <w:pPr>
        <w:pStyle w:val="NormalWeb"/>
        <w:shd w:val="clear" w:color="auto" w:fill="FFFFFF"/>
        <w:spacing w:before="0" w:beforeAutospacing="0" w:after="0" w:afterAutospacing="0"/>
        <w:rPr>
          <w:rFonts w:ascii="Calibri" w:hAnsi="Calibri" w:cs="Calibri"/>
          <w:color w:val="222222"/>
          <w:sz w:val="22"/>
          <w:szCs w:val="22"/>
        </w:rPr>
      </w:pPr>
    </w:p>
    <w:p w14:paraId="7FE2A5C9" w14:textId="77777777" w:rsidR="002D6370" w:rsidRDefault="002D6370" w:rsidP="002D6370">
      <w:pPr>
        <w:pStyle w:val="NormalWeb"/>
        <w:shd w:val="clear" w:color="auto" w:fill="FFFFFF"/>
        <w:spacing w:before="0" w:beforeAutospacing="0" w:after="0" w:afterAutospacing="0"/>
        <w:rPr>
          <w:rFonts w:ascii="Calibri" w:hAnsi="Calibri" w:cs="Calibri"/>
          <w:color w:val="222222"/>
          <w:sz w:val="22"/>
          <w:szCs w:val="22"/>
        </w:rPr>
      </w:pPr>
    </w:p>
    <w:p w14:paraId="34FEFC38" w14:textId="77777777" w:rsidR="002D6370" w:rsidRDefault="002D6370" w:rsidP="002D6370">
      <w:pPr>
        <w:pStyle w:val="NormalWeb"/>
        <w:shd w:val="clear" w:color="auto" w:fill="FFFFFF"/>
        <w:spacing w:before="0" w:beforeAutospacing="0" w:after="0" w:afterAutospacing="0"/>
        <w:rPr>
          <w:rFonts w:ascii="Calibri" w:hAnsi="Calibri" w:cs="Calibri"/>
          <w:color w:val="222222"/>
          <w:sz w:val="22"/>
          <w:szCs w:val="22"/>
        </w:rPr>
      </w:pPr>
      <w:r>
        <w:rPr>
          <w:rFonts w:ascii="Tahoma" w:hAnsi="Tahoma" w:cs="Tahoma"/>
          <w:color w:val="632523"/>
        </w:rPr>
        <w:t>Một phong tục Trung Hoa truyền thống khác là treo những câu đối lan tỏa những lời chúc năm mới tốt đẹp đến tất cả mọi người treo câu đối trên và xung quanh cửa sổ lẫn cửa ra vào. Có thể bạn đã từng nhìn thấy những mảnh giấy đỏ có chữ (ký tự) màu vàng hoặc đen vào thời điểm này trong năm. Vâng, đó không chỉ là đồ trang trí mà chúng còn mang theo những thông điệp tốt lành.</w:t>
      </w:r>
    </w:p>
    <w:p w14:paraId="351EAEE9" w14:textId="77777777" w:rsidR="002D6370" w:rsidRDefault="002D6370" w:rsidP="002D6370">
      <w:pPr>
        <w:pStyle w:val="NormalWeb"/>
        <w:shd w:val="clear" w:color="auto" w:fill="FFFFFF"/>
        <w:spacing w:before="0" w:beforeAutospacing="0" w:after="0" w:afterAutospacing="0"/>
        <w:rPr>
          <w:rFonts w:ascii="Calibri" w:hAnsi="Calibri" w:cs="Calibri"/>
          <w:color w:val="222222"/>
          <w:sz w:val="22"/>
          <w:szCs w:val="22"/>
        </w:rPr>
      </w:pPr>
    </w:p>
    <w:p w14:paraId="7528EDD1" w14:textId="77777777" w:rsidR="002D6370" w:rsidRDefault="002D6370" w:rsidP="002D6370">
      <w:pPr>
        <w:pStyle w:val="NormalWeb"/>
        <w:shd w:val="clear" w:color="auto" w:fill="FFFFFF"/>
        <w:spacing w:before="0" w:beforeAutospacing="0" w:after="0" w:afterAutospacing="0"/>
        <w:rPr>
          <w:rFonts w:ascii="Calibri" w:hAnsi="Calibri" w:cs="Calibri"/>
          <w:color w:val="222222"/>
          <w:sz w:val="22"/>
          <w:szCs w:val="22"/>
        </w:rPr>
      </w:pPr>
      <w:r>
        <w:rPr>
          <w:rFonts w:ascii="Tahoma" w:hAnsi="Tahoma" w:cs="Tahoma"/>
          <w:color w:val="632523"/>
        </w:rPr>
        <w:t>Một trong những chữ được ưa thích là chữ “Xuân”, tượng trưng cho mùa Xuân sắp đến. Vâng, mặc dù Tết Nguyên Đán bắt đầu từ mùa đông, nhưng nó báo hiệu mùa Xuân đang gần kề. Cũng vì lý do này, ở Trung cộng, Tết còn được gọi là Lễ hội Mùa Xuân. Những chữ phổ biến khác là </w:t>
      </w:r>
      <w:r>
        <w:rPr>
          <w:rFonts w:ascii="Tahoma" w:hAnsi="Tahoma" w:cs="Tahoma"/>
          <w:b/>
          <w:bCs/>
          <w:color w:val="10253F"/>
        </w:rPr>
        <w:t>“phúc,” “hạnh phúc,” “an khang,” và “trường thọ.”</w:t>
      </w:r>
    </w:p>
    <w:p w14:paraId="3E386E93" w14:textId="77777777" w:rsidR="002D6370" w:rsidRDefault="002D6370" w:rsidP="002D6370">
      <w:pPr>
        <w:pStyle w:val="NormalWeb"/>
        <w:shd w:val="clear" w:color="auto" w:fill="FFFFFF"/>
        <w:spacing w:before="0" w:beforeAutospacing="0" w:after="0" w:afterAutospacing="0"/>
        <w:rPr>
          <w:rFonts w:ascii="Calibri" w:hAnsi="Calibri" w:cs="Calibri"/>
          <w:color w:val="222222"/>
          <w:sz w:val="22"/>
          <w:szCs w:val="22"/>
        </w:rPr>
      </w:pPr>
    </w:p>
    <w:p w14:paraId="15F6DCCA" w14:textId="77777777" w:rsidR="002D6370" w:rsidRDefault="002D6370" w:rsidP="002D6370">
      <w:pPr>
        <w:pStyle w:val="NormalWeb"/>
        <w:shd w:val="clear" w:color="auto" w:fill="FFFFFF"/>
        <w:spacing w:before="0" w:beforeAutospacing="0" w:after="0" w:afterAutospacing="0"/>
        <w:rPr>
          <w:rFonts w:ascii="Calibri" w:hAnsi="Calibri" w:cs="Calibri"/>
          <w:color w:val="222222"/>
          <w:sz w:val="22"/>
          <w:szCs w:val="22"/>
        </w:rPr>
      </w:pPr>
      <w:r>
        <w:rPr>
          <w:rFonts w:ascii="Tahoma" w:hAnsi="Tahoma" w:cs="Tahoma"/>
          <w:color w:val="632523"/>
        </w:rPr>
        <w:t>Một vài cụm từ cũng thường được nói giữa các thành viên trong gia đình và bạn bè, chẳng hạn như “vạn sự như ý,” nôm na là “chúc mọi điều tốt lành sẽ đến với bạn” hoặc “mong mọi điều ước của bạn sẽ trở thành sự thực.”</w:t>
      </w:r>
    </w:p>
    <w:p w14:paraId="3A80EDA0" w14:textId="77777777" w:rsidR="002D6370" w:rsidRDefault="002D6370" w:rsidP="002D6370">
      <w:pPr>
        <w:pStyle w:val="NormalWeb"/>
        <w:shd w:val="clear" w:color="auto" w:fill="FFFFFF"/>
        <w:spacing w:before="0" w:beforeAutospacing="0" w:after="0" w:afterAutospacing="0"/>
        <w:rPr>
          <w:rFonts w:ascii="Calibri" w:hAnsi="Calibri" w:cs="Calibri"/>
          <w:color w:val="222222"/>
          <w:sz w:val="22"/>
          <w:szCs w:val="22"/>
        </w:rPr>
      </w:pPr>
    </w:p>
    <w:p w14:paraId="7F28EE76" w14:textId="77777777" w:rsidR="002D6370" w:rsidRDefault="002D6370" w:rsidP="002D6370">
      <w:pPr>
        <w:pStyle w:val="NormalWeb"/>
        <w:shd w:val="clear" w:color="auto" w:fill="FFFFFF"/>
        <w:spacing w:before="0" w:beforeAutospacing="0" w:after="0" w:afterAutospacing="0"/>
        <w:rPr>
          <w:rFonts w:ascii="Calibri" w:hAnsi="Calibri" w:cs="Calibri"/>
          <w:color w:val="222222"/>
          <w:sz w:val="22"/>
          <w:szCs w:val="22"/>
        </w:rPr>
      </w:pPr>
      <w:r>
        <w:rPr>
          <w:rFonts w:ascii="Tahoma" w:hAnsi="Tahoma" w:cs="Tahoma"/>
          <w:color w:val="10253F"/>
          <w:sz w:val="28"/>
          <w:szCs w:val="28"/>
        </w:rPr>
        <w:t>Ăn ngon, nhưng đừng lật cá!</w:t>
      </w:r>
    </w:p>
    <w:p w14:paraId="60510ED0" w14:textId="77777777" w:rsidR="002D6370" w:rsidRDefault="002D6370" w:rsidP="002D6370">
      <w:pPr>
        <w:pStyle w:val="NormalWeb"/>
        <w:shd w:val="clear" w:color="auto" w:fill="FFFFFF"/>
        <w:spacing w:before="0" w:beforeAutospacing="0" w:after="0" w:afterAutospacing="0"/>
        <w:rPr>
          <w:rFonts w:ascii="Calibri" w:hAnsi="Calibri" w:cs="Calibri"/>
          <w:color w:val="222222"/>
          <w:sz w:val="22"/>
          <w:szCs w:val="22"/>
        </w:rPr>
      </w:pPr>
    </w:p>
    <w:p w14:paraId="20B23BC6" w14:textId="77777777" w:rsidR="002D6370" w:rsidRDefault="002D6370" w:rsidP="002D6370">
      <w:pPr>
        <w:pStyle w:val="NormalWeb"/>
        <w:shd w:val="clear" w:color="auto" w:fill="FFFFFF"/>
        <w:spacing w:before="0" w:beforeAutospacing="0" w:after="0" w:afterAutospacing="0"/>
        <w:rPr>
          <w:rFonts w:ascii="Calibri" w:hAnsi="Calibri" w:cs="Calibri"/>
          <w:color w:val="222222"/>
          <w:sz w:val="22"/>
          <w:szCs w:val="22"/>
        </w:rPr>
      </w:pPr>
    </w:p>
    <w:p w14:paraId="70ABD838" w14:textId="77777777" w:rsidR="002D6370" w:rsidRDefault="002D6370" w:rsidP="002D6370">
      <w:pPr>
        <w:pStyle w:val="NormalWeb"/>
        <w:shd w:val="clear" w:color="auto" w:fill="FFFFFF"/>
        <w:spacing w:before="0" w:beforeAutospacing="0" w:after="0" w:afterAutospacing="0"/>
        <w:rPr>
          <w:rFonts w:ascii="Calibri" w:hAnsi="Calibri" w:cs="Calibri"/>
          <w:color w:val="222222"/>
          <w:sz w:val="22"/>
          <w:szCs w:val="22"/>
        </w:rPr>
      </w:pPr>
    </w:p>
    <w:p w14:paraId="0B92CC84" w14:textId="77777777" w:rsidR="002D6370" w:rsidRDefault="002D6370" w:rsidP="002D6370">
      <w:pPr>
        <w:pStyle w:val="NormalWeb"/>
        <w:shd w:val="clear" w:color="auto" w:fill="FFFFFF"/>
        <w:spacing w:before="0" w:beforeAutospacing="0" w:after="0" w:afterAutospacing="0"/>
        <w:rPr>
          <w:rFonts w:ascii="Calibri" w:hAnsi="Calibri" w:cs="Calibri"/>
          <w:color w:val="222222"/>
          <w:sz w:val="22"/>
          <w:szCs w:val="22"/>
        </w:rPr>
      </w:pPr>
      <w:r>
        <w:rPr>
          <w:rFonts w:ascii="Tahoma" w:hAnsi="Tahoma" w:cs="Tahoma"/>
          <w:color w:val="632523"/>
        </w:rPr>
        <w:t>Tương tự như bữa tối Giáng Sinh hay Lễ Tạ Ơn, bữa tối Đêm Giao Thừa thực sự là một bữa tiệc với những món ngon tuyệt vời, mừng gia đình đoàn viên. Thực đơn khác nhau tùy theo vị trí địa lý, nhưng cá là món ăn thường được yêu thích. Vì sao ư? Bởi vì, dĩ nhiên rồi, từ “cá” tiếng Hoa là “yu,” là một từ đồng âm với sự sung túc.</w:t>
      </w:r>
    </w:p>
    <w:p w14:paraId="19BC9449" w14:textId="77777777" w:rsidR="002D6370" w:rsidRDefault="002D6370" w:rsidP="002D6370">
      <w:pPr>
        <w:pStyle w:val="NormalWeb"/>
        <w:shd w:val="clear" w:color="auto" w:fill="FFFFFF"/>
        <w:spacing w:before="0" w:beforeAutospacing="0" w:after="0" w:afterAutospacing="0"/>
        <w:rPr>
          <w:rFonts w:ascii="Calibri" w:hAnsi="Calibri" w:cs="Calibri"/>
          <w:color w:val="222222"/>
          <w:sz w:val="22"/>
          <w:szCs w:val="22"/>
        </w:rPr>
      </w:pPr>
    </w:p>
    <w:p w14:paraId="72916E10" w14:textId="77777777" w:rsidR="002D6370" w:rsidRDefault="002D6370" w:rsidP="002D6370">
      <w:pPr>
        <w:pStyle w:val="NormalWeb"/>
        <w:shd w:val="clear" w:color="auto" w:fill="FFFFFF"/>
        <w:spacing w:before="0" w:beforeAutospacing="0" w:after="0" w:afterAutospacing="0"/>
        <w:rPr>
          <w:rFonts w:ascii="Calibri" w:hAnsi="Calibri" w:cs="Calibri"/>
          <w:color w:val="222222"/>
          <w:sz w:val="22"/>
          <w:szCs w:val="22"/>
        </w:rPr>
      </w:pPr>
      <w:r>
        <w:rPr>
          <w:rFonts w:ascii="Tahoma" w:hAnsi="Tahoma" w:cs="Tahoma"/>
          <w:color w:val="632523"/>
        </w:rPr>
        <w:t>Trong ẩm thực Trung cộng, cá thường được bày nguyên con trên đĩa, và ăn từng mặt một. Sau khi ăn hết nửa trên, nên gỡ xương sống thay vì lật cá, để tránh biến phần dư dả của bạn đảo ngược thành thiếu hụt.</w:t>
      </w:r>
    </w:p>
    <w:p w14:paraId="503848D5" w14:textId="77777777" w:rsidR="002D6370" w:rsidRDefault="002D6370" w:rsidP="002D6370">
      <w:pPr>
        <w:pStyle w:val="NormalWeb"/>
        <w:shd w:val="clear" w:color="auto" w:fill="FFFFFF"/>
        <w:spacing w:before="0" w:beforeAutospacing="0" w:after="0" w:afterAutospacing="0"/>
        <w:rPr>
          <w:rFonts w:ascii="Calibri" w:hAnsi="Calibri" w:cs="Calibri"/>
          <w:color w:val="222222"/>
          <w:sz w:val="22"/>
          <w:szCs w:val="22"/>
        </w:rPr>
      </w:pPr>
    </w:p>
    <w:p w14:paraId="1A4EF84F" w14:textId="77777777" w:rsidR="002D6370" w:rsidRDefault="002D6370" w:rsidP="002D6370">
      <w:pPr>
        <w:pStyle w:val="NormalWeb"/>
        <w:shd w:val="clear" w:color="auto" w:fill="FFFFFF"/>
        <w:spacing w:before="0" w:beforeAutospacing="0" w:after="0" w:afterAutospacing="0"/>
        <w:rPr>
          <w:rFonts w:ascii="Calibri" w:hAnsi="Calibri" w:cs="Calibri"/>
          <w:color w:val="222222"/>
          <w:sz w:val="22"/>
          <w:szCs w:val="22"/>
        </w:rPr>
      </w:pPr>
      <w:r>
        <w:rPr>
          <w:rFonts w:ascii="Tahoma" w:hAnsi="Tahoma" w:cs="Tahoma"/>
          <w:color w:val="10253F"/>
          <w:sz w:val="28"/>
          <w:szCs w:val="28"/>
        </w:rPr>
        <w:t>Các món ăn phổ biến khác:</w:t>
      </w:r>
    </w:p>
    <w:p w14:paraId="6298BBE0" w14:textId="77777777" w:rsidR="002D6370" w:rsidRDefault="002D6370" w:rsidP="002D6370">
      <w:pPr>
        <w:pStyle w:val="NormalWeb"/>
        <w:shd w:val="clear" w:color="auto" w:fill="FFFFFF"/>
        <w:spacing w:before="0" w:beforeAutospacing="0" w:after="0" w:afterAutospacing="0"/>
        <w:rPr>
          <w:rFonts w:ascii="Calibri" w:hAnsi="Calibri" w:cs="Calibri"/>
          <w:color w:val="222222"/>
          <w:sz w:val="22"/>
          <w:szCs w:val="22"/>
        </w:rPr>
      </w:pPr>
    </w:p>
    <w:p w14:paraId="186C5DAA" w14:textId="77777777" w:rsidR="002D6370" w:rsidRDefault="002D6370" w:rsidP="002D6370">
      <w:pPr>
        <w:pStyle w:val="NormalWeb"/>
        <w:shd w:val="clear" w:color="auto" w:fill="FFFFFF"/>
        <w:spacing w:before="0" w:beforeAutospacing="0" w:after="0" w:afterAutospacing="0"/>
        <w:rPr>
          <w:rFonts w:ascii="Calibri" w:hAnsi="Calibri" w:cs="Calibri"/>
          <w:color w:val="222222"/>
          <w:sz w:val="22"/>
          <w:szCs w:val="22"/>
        </w:rPr>
      </w:pPr>
    </w:p>
    <w:p w14:paraId="1051FBB5" w14:textId="77777777" w:rsidR="002D6370" w:rsidRDefault="002D6370" w:rsidP="002D6370">
      <w:pPr>
        <w:pStyle w:val="NormalWeb"/>
        <w:shd w:val="clear" w:color="auto" w:fill="FFFFFF"/>
        <w:spacing w:before="0" w:beforeAutospacing="0" w:after="0" w:afterAutospacing="0"/>
        <w:ind w:left="720"/>
        <w:rPr>
          <w:rFonts w:ascii="Calibri" w:hAnsi="Calibri" w:cs="Calibri"/>
          <w:color w:val="222222"/>
          <w:sz w:val="22"/>
          <w:szCs w:val="22"/>
        </w:rPr>
      </w:pPr>
      <w:r>
        <w:rPr>
          <w:rFonts w:ascii="Symbol" w:hAnsi="Symbol" w:cs="Calibri"/>
          <w:color w:val="10253F"/>
          <w:sz w:val="28"/>
          <w:szCs w:val="28"/>
        </w:rPr>
        <w:t>·</w:t>
      </w:r>
      <w:r>
        <w:rPr>
          <w:color w:val="10253F"/>
          <w:sz w:val="14"/>
          <w:szCs w:val="14"/>
        </w:rPr>
        <w:t>       </w:t>
      </w:r>
      <w:r>
        <w:rPr>
          <w:rFonts w:ascii="Cataneo BT" w:hAnsi="Cataneo BT" w:cs="Calibri"/>
          <w:color w:val="10253F"/>
          <w:sz w:val="28"/>
          <w:szCs w:val="28"/>
        </w:rPr>
        <w:t>S</w:t>
      </w:r>
      <w:r>
        <w:rPr>
          <w:color w:val="10253F"/>
          <w:sz w:val="28"/>
          <w:szCs w:val="28"/>
        </w:rPr>
        <w:t>ủ</w:t>
      </w:r>
      <w:r>
        <w:rPr>
          <w:rFonts w:ascii="Cataneo BT" w:hAnsi="Cataneo BT" w:cs="Calibri"/>
          <w:color w:val="10253F"/>
          <w:sz w:val="28"/>
          <w:szCs w:val="28"/>
        </w:rPr>
        <w:t>i c</w:t>
      </w:r>
      <w:r>
        <w:rPr>
          <w:color w:val="10253F"/>
          <w:sz w:val="28"/>
          <w:szCs w:val="28"/>
        </w:rPr>
        <w:t>ả</w:t>
      </w:r>
      <w:r>
        <w:rPr>
          <w:rFonts w:ascii="Cataneo BT" w:hAnsi="Cataneo BT" w:cs="Calibri"/>
          <w:color w:val="10253F"/>
          <w:sz w:val="28"/>
          <w:szCs w:val="28"/>
        </w:rPr>
        <w:t>o, đ</w:t>
      </w:r>
      <w:r>
        <w:rPr>
          <w:color w:val="10253F"/>
          <w:sz w:val="28"/>
          <w:szCs w:val="28"/>
        </w:rPr>
        <w:t>ặ</w:t>
      </w:r>
      <w:r>
        <w:rPr>
          <w:rFonts w:ascii="Cataneo BT" w:hAnsi="Cataneo BT" w:cs="Calibri"/>
          <w:color w:val="10253F"/>
          <w:sz w:val="28"/>
          <w:szCs w:val="28"/>
        </w:rPr>
        <w:t>c bi</w:t>
      </w:r>
      <w:r>
        <w:rPr>
          <w:color w:val="10253F"/>
          <w:sz w:val="28"/>
          <w:szCs w:val="28"/>
        </w:rPr>
        <w:t>ệ</w:t>
      </w:r>
      <w:r>
        <w:rPr>
          <w:rFonts w:ascii="Cataneo BT" w:hAnsi="Cataneo BT" w:cs="Calibri"/>
          <w:color w:val="10253F"/>
          <w:sz w:val="28"/>
          <w:szCs w:val="28"/>
        </w:rPr>
        <w:t>t là </w:t>
      </w:r>
      <w:r>
        <w:rPr>
          <w:color w:val="10253F"/>
          <w:sz w:val="28"/>
          <w:szCs w:val="28"/>
        </w:rPr>
        <w:t>ở</w:t>
      </w:r>
      <w:r>
        <w:rPr>
          <w:rFonts w:ascii="Cataneo BT" w:hAnsi="Cataneo BT" w:cs="Calibri"/>
          <w:color w:val="10253F"/>
          <w:sz w:val="28"/>
          <w:szCs w:val="28"/>
        </w:rPr>
        <w:t> mi</w:t>
      </w:r>
      <w:r>
        <w:rPr>
          <w:color w:val="10253F"/>
          <w:sz w:val="28"/>
          <w:szCs w:val="28"/>
        </w:rPr>
        <w:t>ề</w:t>
      </w:r>
      <w:r>
        <w:rPr>
          <w:rFonts w:ascii="Cataneo BT" w:hAnsi="Cataneo BT" w:cs="Calibri"/>
          <w:color w:val="10253F"/>
          <w:sz w:val="28"/>
          <w:szCs w:val="28"/>
        </w:rPr>
        <w:t>n b</w:t>
      </w:r>
      <w:r>
        <w:rPr>
          <w:color w:val="10253F"/>
          <w:sz w:val="28"/>
          <w:szCs w:val="28"/>
        </w:rPr>
        <w:t>ắ</w:t>
      </w:r>
      <w:r>
        <w:rPr>
          <w:rFonts w:ascii="Cataneo BT" w:hAnsi="Cataneo BT" w:cs="Calibri"/>
          <w:color w:val="10253F"/>
          <w:sz w:val="28"/>
          <w:szCs w:val="28"/>
        </w:rPr>
        <w:t>c Trung c</w:t>
      </w:r>
      <w:r>
        <w:rPr>
          <w:color w:val="10253F"/>
          <w:sz w:val="28"/>
          <w:szCs w:val="28"/>
        </w:rPr>
        <w:t>ộ</w:t>
      </w:r>
      <w:r>
        <w:rPr>
          <w:rFonts w:ascii="Cataneo BT" w:hAnsi="Cataneo BT" w:cs="Calibri"/>
          <w:color w:val="10253F"/>
          <w:sz w:val="28"/>
          <w:szCs w:val="28"/>
        </w:rPr>
        <w:t>ng, b</w:t>
      </w:r>
      <w:r>
        <w:rPr>
          <w:color w:val="10253F"/>
          <w:sz w:val="28"/>
          <w:szCs w:val="28"/>
        </w:rPr>
        <w:t>ộ</w:t>
      </w:r>
      <w:r>
        <w:rPr>
          <w:rFonts w:ascii="Cataneo BT" w:hAnsi="Cataneo BT" w:cs="Calibri"/>
          <w:color w:val="10253F"/>
          <w:sz w:val="28"/>
          <w:szCs w:val="28"/>
        </w:rPr>
        <w:t>t đ</w:t>
      </w:r>
      <w:r>
        <w:rPr>
          <w:color w:val="10253F"/>
          <w:sz w:val="28"/>
          <w:szCs w:val="28"/>
        </w:rPr>
        <w:t>ượ</w:t>
      </w:r>
      <w:r>
        <w:rPr>
          <w:rFonts w:ascii="Cataneo BT" w:hAnsi="Cataneo BT" w:cs="Calibri"/>
          <w:color w:val="10253F"/>
          <w:sz w:val="28"/>
          <w:szCs w:val="28"/>
        </w:rPr>
        <w:t>c nhào n</w:t>
      </w:r>
      <w:r>
        <w:rPr>
          <w:color w:val="10253F"/>
          <w:sz w:val="28"/>
          <w:szCs w:val="28"/>
        </w:rPr>
        <w:t>ặ</w:t>
      </w:r>
      <w:r>
        <w:rPr>
          <w:rFonts w:ascii="Cataneo BT" w:hAnsi="Cataneo BT" w:cs="Calibri"/>
          <w:color w:val="10253F"/>
          <w:sz w:val="28"/>
          <w:szCs w:val="28"/>
        </w:rPr>
        <w:t>n gi</w:t>
      </w:r>
      <w:r>
        <w:rPr>
          <w:color w:val="10253F"/>
          <w:sz w:val="28"/>
          <w:szCs w:val="28"/>
        </w:rPr>
        <w:t>ố</w:t>
      </w:r>
      <w:r>
        <w:rPr>
          <w:rFonts w:ascii="Cataneo BT" w:hAnsi="Cataneo BT" w:cs="Calibri"/>
          <w:color w:val="10253F"/>
          <w:sz w:val="28"/>
          <w:szCs w:val="28"/>
        </w:rPr>
        <w:t>ng nh</w:t>
      </w:r>
      <w:r>
        <w:rPr>
          <w:color w:val="10253F"/>
          <w:sz w:val="28"/>
          <w:szCs w:val="28"/>
        </w:rPr>
        <w:t>ư</w:t>
      </w:r>
      <w:r>
        <w:rPr>
          <w:rFonts w:ascii="Cataneo BT" w:hAnsi="Cataneo BT" w:cs="Calibri"/>
          <w:color w:val="10253F"/>
          <w:sz w:val="28"/>
          <w:szCs w:val="28"/>
        </w:rPr>
        <w:t> th</w:t>
      </w:r>
      <w:r>
        <w:rPr>
          <w:color w:val="10253F"/>
          <w:sz w:val="28"/>
          <w:szCs w:val="28"/>
        </w:rPr>
        <w:t>ỏ</w:t>
      </w:r>
      <w:r>
        <w:rPr>
          <w:rFonts w:ascii="Cataneo BT" w:hAnsi="Cataneo BT" w:cs="Calibri"/>
          <w:color w:val="10253F"/>
          <w:sz w:val="28"/>
          <w:szCs w:val="28"/>
        </w:rPr>
        <w:t>i vàng.</w:t>
      </w:r>
    </w:p>
    <w:p w14:paraId="34320407" w14:textId="77777777" w:rsidR="002D6370" w:rsidRDefault="002D6370" w:rsidP="002D6370">
      <w:pPr>
        <w:pStyle w:val="NormalWeb"/>
        <w:shd w:val="clear" w:color="auto" w:fill="FFFFFF"/>
        <w:spacing w:before="0" w:beforeAutospacing="0" w:after="0" w:afterAutospacing="0"/>
        <w:ind w:left="720"/>
        <w:rPr>
          <w:rFonts w:ascii="Calibri" w:hAnsi="Calibri" w:cs="Calibri"/>
          <w:color w:val="222222"/>
          <w:sz w:val="22"/>
          <w:szCs w:val="22"/>
        </w:rPr>
      </w:pPr>
      <w:r>
        <w:rPr>
          <w:rFonts w:ascii="Symbol" w:hAnsi="Symbol" w:cs="Calibri"/>
          <w:color w:val="10253F"/>
          <w:sz w:val="28"/>
          <w:szCs w:val="28"/>
        </w:rPr>
        <w:t>·</w:t>
      </w:r>
      <w:r>
        <w:rPr>
          <w:color w:val="10253F"/>
          <w:sz w:val="14"/>
          <w:szCs w:val="14"/>
        </w:rPr>
        <w:t>       </w:t>
      </w:r>
      <w:r>
        <w:rPr>
          <w:rFonts w:ascii="Cataneo BT" w:hAnsi="Cataneo BT" w:cs="Calibri"/>
          <w:color w:val="10253F"/>
          <w:sz w:val="28"/>
          <w:szCs w:val="28"/>
        </w:rPr>
        <w:t>Quýt, nh</w:t>
      </w:r>
      <w:r>
        <w:rPr>
          <w:color w:val="10253F"/>
          <w:sz w:val="28"/>
          <w:szCs w:val="28"/>
        </w:rPr>
        <w:t>ư</w:t>
      </w:r>
      <w:r>
        <w:rPr>
          <w:rFonts w:ascii="Cataneo BT" w:hAnsi="Cataneo BT" w:cs="Calibri"/>
          <w:color w:val="10253F"/>
          <w:sz w:val="28"/>
          <w:szCs w:val="28"/>
        </w:rPr>
        <w:t> ký t</w:t>
      </w:r>
      <w:r>
        <w:rPr>
          <w:color w:val="10253F"/>
          <w:sz w:val="28"/>
          <w:szCs w:val="28"/>
        </w:rPr>
        <w:t>ự</w:t>
      </w:r>
      <w:r>
        <w:rPr>
          <w:rFonts w:ascii="Cataneo BT" w:hAnsi="Cataneo BT" w:cs="Calibri"/>
          <w:color w:val="10253F"/>
          <w:sz w:val="28"/>
          <w:szCs w:val="28"/>
        </w:rPr>
        <w:t> c</w:t>
      </w:r>
      <w:r>
        <w:rPr>
          <w:color w:val="10253F"/>
          <w:sz w:val="28"/>
          <w:szCs w:val="28"/>
        </w:rPr>
        <w:t>ủ</w:t>
      </w:r>
      <w:r>
        <w:rPr>
          <w:rFonts w:ascii="Cataneo BT" w:hAnsi="Cataneo BT" w:cs="Calibri"/>
          <w:color w:val="10253F"/>
          <w:sz w:val="28"/>
          <w:szCs w:val="28"/>
        </w:rPr>
        <w:t>a qu</w:t>
      </w:r>
      <w:r>
        <w:rPr>
          <w:color w:val="10253F"/>
          <w:sz w:val="28"/>
          <w:szCs w:val="28"/>
        </w:rPr>
        <w:t>ả</w:t>
      </w:r>
      <w:r>
        <w:rPr>
          <w:rFonts w:ascii="Cataneo BT" w:hAnsi="Cataneo BT" w:cs="Calibri"/>
          <w:color w:val="10253F"/>
          <w:sz w:val="28"/>
          <w:szCs w:val="28"/>
        </w:rPr>
        <w:t> cam, “ju”, phát âm gi</w:t>
      </w:r>
      <w:r>
        <w:rPr>
          <w:color w:val="10253F"/>
          <w:sz w:val="28"/>
          <w:szCs w:val="28"/>
        </w:rPr>
        <w:t>ố</w:t>
      </w:r>
      <w:r>
        <w:rPr>
          <w:rFonts w:ascii="Cataneo BT" w:hAnsi="Cataneo BT" w:cs="Calibri"/>
          <w:color w:val="10253F"/>
          <w:sz w:val="28"/>
          <w:szCs w:val="28"/>
        </w:rPr>
        <w:t>ng nh</w:t>
      </w:r>
      <w:r>
        <w:rPr>
          <w:color w:val="10253F"/>
          <w:sz w:val="28"/>
          <w:szCs w:val="28"/>
        </w:rPr>
        <w:t>ư</w:t>
      </w:r>
      <w:r>
        <w:rPr>
          <w:rFonts w:ascii="Cataneo BT" w:hAnsi="Cataneo BT" w:cs="Calibri"/>
          <w:color w:val="10253F"/>
          <w:sz w:val="28"/>
          <w:szCs w:val="28"/>
        </w:rPr>
        <w:t> “ji” (cát t</w:t>
      </w:r>
      <w:r>
        <w:rPr>
          <w:color w:val="10253F"/>
          <w:sz w:val="28"/>
          <w:szCs w:val="28"/>
        </w:rPr>
        <w:t>ườ</w:t>
      </w:r>
      <w:r>
        <w:rPr>
          <w:rFonts w:ascii="Cataneo BT" w:hAnsi="Cataneo BT" w:cs="Calibri"/>
          <w:color w:val="10253F"/>
          <w:sz w:val="28"/>
          <w:szCs w:val="28"/>
        </w:rPr>
        <w:t>ng).</w:t>
      </w:r>
    </w:p>
    <w:p w14:paraId="7DD16000" w14:textId="77777777" w:rsidR="002D6370" w:rsidRDefault="002D6370" w:rsidP="002D6370">
      <w:pPr>
        <w:pStyle w:val="NormalWeb"/>
        <w:shd w:val="clear" w:color="auto" w:fill="FFFFFF"/>
        <w:spacing w:before="0" w:beforeAutospacing="0" w:after="0" w:afterAutospacing="0"/>
        <w:ind w:left="720"/>
        <w:rPr>
          <w:rFonts w:ascii="Calibri" w:hAnsi="Calibri" w:cs="Calibri"/>
          <w:color w:val="222222"/>
          <w:sz w:val="22"/>
          <w:szCs w:val="22"/>
        </w:rPr>
      </w:pPr>
      <w:r>
        <w:rPr>
          <w:rFonts w:ascii="Symbol" w:hAnsi="Symbol" w:cs="Calibri"/>
          <w:color w:val="10253F"/>
          <w:sz w:val="28"/>
          <w:szCs w:val="28"/>
        </w:rPr>
        <w:t>·</w:t>
      </w:r>
      <w:r>
        <w:rPr>
          <w:color w:val="10253F"/>
          <w:sz w:val="14"/>
          <w:szCs w:val="14"/>
        </w:rPr>
        <w:t>       </w:t>
      </w:r>
      <w:r>
        <w:rPr>
          <w:rFonts w:ascii="Cataneo BT" w:hAnsi="Cataneo BT" w:cs="Calibri"/>
          <w:color w:val="10253F"/>
          <w:sz w:val="28"/>
          <w:szCs w:val="28"/>
        </w:rPr>
        <w:t>H</w:t>
      </w:r>
      <w:r>
        <w:rPr>
          <w:color w:val="10253F"/>
          <w:sz w:val="28"/>
          <w:szCs w:val="28"/>
        </w:rPr>
        <w:t>ạ</w:t>
      </w:r>
      <w:r>
        <w:rPr>
          <w:rFonts w:ascii="Cataneo BT" w:hAnsi="Cataneo BT" w:cs="Calibri"/>
          <w:color w:val="10253F"/>
          <w:sz w:val="28"/>
          <w:szCs w:val="28"/>
        </w:rPr>
        <w:t>t d</w:t>
      </w:r>
      <w:r>
        <w:rPr>
          <w:color w:val="10253F"/>
          <w:sz w:val="28"/>
          <w:szCs w:val="28"/>
        </w:rPr>
        <w:t>ư</w:t>
      </w:r>
      <w:r>
        <w:rPr>
          <w:rFonts w:ascii="Cataneo BT" w:hAnsi="Cataneo BT" w:cs="Calibri"/>
          <w:color w:val="10253F"/>
          <w:sz w:val="28"/>
          <w:szCs w:val="28"/>
        </w:rPr>
        <w:t>a và h</w:t>
      </w:r>
      <w:r>
        <w:rPr>
          <w:color w:val="10253F"/>
          <w:sz w:val="28"/>
          <w:szCs w:val="28"/>
        </w:rPr>
        <w:t>ạ</w:t>
      </w:r>
      <w:r>
        <w:rPr>
          <w:rFonts w:ascii="Cataneo BT" w:hAnsi="Cataneo BT" w:cs="Calibri"/>
          <w:color w:val="10253F"/>
          <w:sz w:val="28"/>
          <w:szCs w:val="28"/>
        </w:rPr>
        <w:t>t h</w:t>
      </w:r>
      <w:r>
        <w:rPr>
          <w:color w:val="10253F"/>
          <w:sz w:val="28"/>
          <w:szCs w:val="28"/>
        </w:rPr>
        <w:t>ướ</w:t>
      </w:r>
      <w:r>
        <w:rPr>
          <w:rFonts w:ascii="Cataneo BT" w:hAnsi="Cataneo BT" w:cs="Calibri"/>
          <w:color w:val="10253F"/>
          <w:sz w:val="28"/>
          <w:szCs w:val="28"/>
        </w:rPr>
        <w:t>ng d</w:t>
      </w:r>
      <w:r>
        <w:rPr>
          <w:color w:val="10253F"/>
          <w:sz w:val="28"/>
          <w:szCs w:val="28"/>
        </w:rPr>
        <w:t>ươ</w:t>
      </w:r>
      <w:r>
        <w:rPr>
          <w:rFonts w:ascii="Cataneo BT" w:hAnsi="Cataneo BT" w:cs="Calibri"/>
          <w:color w:val="10253F"/>
          <w:sz w:val="28"/>
          <w:szCs w:val="28"/>
        </w:rPr>
        <w:t>ng, t</w:t>
      </w:r>
      <w:r>
        <w:rPr>
          <w:color w:val="10253F"/>
          <w:sz w:val="28"/>
          <w:szCs w:val="28"/>
        </w:rPr>
        <w:t>ượ</w:t>
      </w:r>
      <w:r>
        <w:rPr>
          <w:rFonts w:ascii="Cataneo BT" w:hAnsi="Cataneo BT" w:cs="Calibri"/>
          <w:color w:val="10253F"/>
          <w:sz w:val="28"/>
          <w:szCs w:val="28"/>
        </w:rPr>
        <w:t>ng tr</w:t>
      </w:r>
      <w:r>
        <w:rPr>
          <w:color w:val="10253F"/>
          <w:sz w:val="28"/>
          <w:szCs w:val="28"/>
        </w:rPr>
        <w:t>ư</w:t>
      </w:r>
      <w:r>
        <w:rPr>
          <w:rFonts w:ascii="Cataneo BT" w:hAnsi="Cataneo BT" w:cs="Calibri"/>
          <w:color w:val="10253F"/>
          <w:sz w:val="28"/>
          <w:szCs w:val="28"/>
        </w:rPr>
        <w:t>ng cho s</w:t>
      </w:r>
      <w:r>
        <w:rPr>
          <w:color w:val="10253F"/>
          <w:sz w:val="28"/>
          <w:szCs w:val="28"/>
        </w:rPr>
        <w:t>ự</w:t>
      </w:r>
      <w:r>
        <w:rPr>
          <w:rFonts w:ascii="Cataneo BT" w:hAnsi="Cataneo BT" w:cs="Calibri"/>
          <w:color w:val="10253F"/>
          <w:sz w:val="28"/>
          <w:szCs w:val="28"/>
        </w:rPr>
        <w:t> sinh sôi, n</w:t>
      </w:r>
      <w:r>
        <w:rPr>
          <w:color w:val="10253F"/>
          <w:sz w:val="28"/>
          <w:szCs w:val="28"/>
        </w:rPr>
        <w:t>ả</w:t>
      </w:r>
      <w:r>
        <w:rPr>
          <w:rFonts w:ascii="Cataneo BT" w:hAnsi="Cataneo BT" w:cs="Calibri"/>
          <w:color w:val="10253F"/>
          <w:sz w:val="28"/>
          <w:szCs w:val="28"/>
        </w:rPr>
        <w:t>y n</w:t>
      </w:r>
      <w:r>
        <w:rPr>
          <w:color w:val="10253F"/>
          <w:sz w:val="28"/>
          <w:szCs w:val="28"/>
        </w:rPr>
        <w:t>ở</w:t>
      </w:r>
      <w:r>
        <w:rPr>
          <w:rFonts w:ascii="Cataneo BT" w:hAnsi="Cataneo BT" w:cs="Calibri"/>
          <w:color w:val="10253F"/>
          <w:sz w:val="28"/>
          <w:szCs w:val="28"/>
        </w:rPr>
        <w:t>.</w:t>
      </w:r>
    </w:p>
    <w:p w14:paraId="645CC992" w14:textId="77777777" w:rsidR="002D6370" w:rsidRDefault="002D6370" w:rsidP="002D6370">
      <w:pPr>
        <w:pStyle w:val="NormalWeb"/>
        <w:shd w:val="clear" w:color="auto" w:fill="FFFFFF"/>
        <w:spacing w:before="0" w:beforeAutospacing="0" w:after="0" w:afterAutospacing="0"/>
        <w:ind w:left="720"/>
        <w:rPr>
          <w:rFonts w:ascii="Calibri" w:hAnsi="Calibri" w:cs="Calibri"/>
          <w:color w:val="222222"/>
          <w:sz w:val="22"/>
          <w:szCs w:val="22"/>
        </w:rPr>
      </w:pPr>
      <w:r>
        <w:rPr>
          <w:rFonts w:ascii="Symbol" w:hAnsi="Symbol" w:cs="Calibri"/>
          <w:color w:val="10253F"/>
          <w:sz w:val="28"/>
          <w:szCs w:val="28"/>
        </w:rPr>
        <w:t>·</w:t>
      </w:r>
      <w:r>
        <w:rPr>
          <w:color w:val="10253F"/>
          <w:sz w:val="14"/>
          <w:szCs w:val="14"/>
        </w:rPr>
        <w:t>       </w:t>
      </w:r>
      <w:r>
        <w:rPr>
          <w:rFonts w:ascii="Cataneo BT" w:hAnsi="Cataneo BT" w:cs="Calibri"/>
          <w:color w:val="10253F"/>
          <w:sz w:val="28"/>
          <w:szCs w:val="28"/>
        </w:rPr>
        <w:t>Bánh niên cao, còn đ</w:t>
      </w:r>
      <w:r>
        <w:rPr>
          <w:color w:val="10253F"/>
          <w:sz w:val="28"/>
          <w:szCs w:val="28"/>
        </w:rPr>
        <w:t>ượ</w:t>
      </w:r>
      <w:r>
        <w:rPr>
          <w:rFonts w:ascii="Cataneo BT" w:hAnsi="Cataneo BT" w:cs="Calibri"/>
          <w:color w:val="10253F"/>
          <w:sz w:val="28"/>
          <w:szCs w:val="28"/>
        </w:rPr>
        <w:t>c g</w:t>
      </w:r>
      <w:r>
        <w:rPr>
          <w:color w:val="10253F"/>
          <w:sz w:val="28"/>
          <w:szCs w:val="28"/>
        </w:rPr>
        <w:t>ọ</w:t>
      </w:r>
      <w:r>
        <w:rPr>
          <w:rFonts w:ascii="Cataneo BT" w:hAnsi="Cataneo BT" w:cs="Calibri"/>
          <w:color w:val="10253F"/>
          <w:sz w:val="28"/>
          <w:szCs w:val="28"/>
        </w:rPr>
        <w:t>i là bánh N</w:t>
      </w:r>
      <w:r>
        <w:rPr>
          <w:color w:val="10253F"/>
          <w:sz w:val="28"/>
          <w:szCs w:val="28"/>
        </w:rPr>
        <w:t>ă</w:t>
      </w:r>
      <w:r>
        <w:rPr>
          <w:rFonts w:ascii="Cataneo BT" w:hAnsi="Cataneo BT" w:cs="Calibri"/>
          <w:color w:val="10253F"/>
          <w:sz w:val="28"/>
          <w:szCs w:val="28"/>
        </w:rPr>
        <w:t>m M</w:t>
      </w:r>
      <w:r>
        <w:rPr>
          <w:color w:val="10253F"/>
          <w:sz w:val="28"/>
          <w:szCs w:val="28"/>
        </w:rPr>
        <w:t>ớ</w:t>
      </w:r>
      <w:r>
        <w:rPr>
          <w:rFonts w:ascii="Cataneo BT" w:hAnsi="Cataneo BT" w:cs="Calibri"/>
          <w:color w:val="10253F"/>
          <w:sz w:val="28"/>
          <w:szCs w:val="28"/>
        </w:rPr>
        <w:t>i, r</w:t>
      </w:r>
      <w:r>
        <w:rPr>
          <w:color w:val="10253F"/>
          <w:sz w:val="28"/>
          <w:szCs w:val="28"/>
        </w:rPr>
        <w:t>ấ</w:t>
      </w:r>
      <w:r>
        <w:rPr>
          <w:rFonts w:ascii="Cataneo BT" w:hAnsi="Cataneo BT" w:cs="Calibri"/>
          <w:color w:val="10253F"/>
          <w:sz w:val="28"/>
          <w:szCs w:val="28"/>
        </w:rPr>
        <w:t>t ph</w:t>
      </w:r>
      <w:r>
        <w:rPr>
          <w:color w:val="10253F"/>
          <w:sz w:val="28"/>
          <w:szCs w:val="28"/>
        </w:rPr>
        <w:t>ổ</w:t>
      </w:r>
      <w:r>
        <w:rPr>
          <w:rFonts w:ascii="Cataneo BT" w:hAnsi="Cataneo BT" w:cs="Calibri"/>
          <w:color w:val="10253F"/>
          <w:sz w:val="28"/>
          <w:szCs w:val="28"/>
        </w:rPr>
        <w:t> bi</w:t>
      </w:r>
      <w:r>
        <w:rPr>
          <w:color w:val="10253F"/>
          <w:sz w:val="28"/>
          <w:szCs w:val="28"/>
        </w:rPr>
        <w:t>ế</w:t>
      </w:r>
      <w:r>
        <w:rPr>
          <w:rFonts w:ascii="Cataneo BT" w:hAnsi="Cataneo BT" w:cs="Calibri"/>
          <w:color w:val="10253F"/>
          <w:sz w:val="28"/>
          <w:szCs w:val="28"/>
        </w:rPr>
        <w:t>n </w:t>
      </w:r>
      <w:r>
        <w:rPr>
          <w:color w:val="10253F"/>
          <w:sz w:val="28"/>
          <w:szCs w:val="28"/>
        </w:rPr>
        <w:t>ở</w:t>
      </w:r>
      <w:r>
        <w:rPr>
          <w:rFonts w:ascii="Cataneo BT" w:hAnsi="Cataneo BT" w:cs="Calibri"/>
          <w:color w:val="10253F"/>
          <w:sz w:val="28"/>
          <w:szCs w:val="28"/>
        </w:rPr>
        <w:t> mi</w:t>
      </w:r>
      <w:r>
        <w:rPr>
          <w:color w:val="10253F"/>
          <w:sz w:val="28"/>
          <w:szCs w:val="28"/>
        </w:rPr>
        <w:t>ề</w:t>
      </w:r>
      <w:r>
        <w:rPr>
          <w:rFonts w:ascii="Cataneo BT" w:hAnsi="Cataneo BT" w:cs="Calibri"/>
          <w:color w:val="10253F"/>
          <w:sz w:val="28"/>
          <w:szCs w:val="28"/>
        </w:rPr>
        <w:t>n đông Trung c</w:t>
      </w:r>
      <w:r>
        <w:rPr>
          <w:color w:val="10253F"/>
          <w:sz w:val="28"/>
          <w:szCs w:val="28"/>
        </w:rPr>
        <w:t>ộ</w:t>
      </w:r>
      <w:r>
        <w:rPr>
          <w:rFonts w:ascii="Cataneo BT" w:hAnsi="Cataneo BT" w:cs="Calibri"/>
          <w:color w:val="10253F"/>
          <w:sz w:val="28"/>
          <w:szCs w:val="28"/>
        </w:rPr>
        <w:t>ng.</w:t>
      </w:r>
    </w:p>
    <w:p w14:paraId="56ADE3B1" w14:textId="77777777" w:rsidR="002D6370" w:rsidRDefault="002D6370" w:rsidP="002D6370">
      <w:pPr>
        <w:pStyle w:val="NormalWeb"/>
        <w:shd w:val="clear" w:color="auto" w:fill="FFFFFF"/>
        <w:spacing w:before="0" w:beforeAutospacing="0" w:after="0" w:afterAutospacing="0"/>
        <w:ind w:left="720"/>
        <w:rPr>
          <w:rFonts w:ascii="Calibri" w:hAnsi="Calibri" w:cs="Calibri"/>
          <w:color w:val="222222"/>
          <w:sz w:val="22"/>
          <w:szCs w:val="22"/>
        </w:rPr>
      </w:pPr>
      <w:r>
        <w:rPr>
          <w:rFonts w:ascii="Symbol" w:hAnsi="Symbol" w:cs="Calibri"/>
          <w:color w:val="10253F"/>
          <w:sz w:val="28"/>
          <w:szCs w:val="28"/>
        </w:rPr>
        <w:lastRenderedPageBreak/>
        <w:t>·</w:t>
      </w:r>
      <w:r>
        <w:rPr>
          <w:color w:val="10253F"/>
          <w:sz w:val="14"/>
          <w:szCs w:val="14"/>
        </w:rPr>
        <w:t>       </w:t>
      </w:r>
      <w:r>
        <w:rPr>
          <w:rFonts w:ascii="Cataneo BT" w:hAnsi="Cataneo BT" w:cs="Calibri"/>
          <w:color w:val="10253F"/>
          <w:sz w:val="28"/>
          <w:szCs w:val="28"/>
        </w:rPr>
        <w:t>Bánh đ</w:t>
      </w:r>
      <w:r>
        <w:rPr>
          <w:color w:val="10253F"/>
          <w:sz w:val="28"/>
          <w:szCs w:val="28"/>
        </w:rPr>
        <w:t>ượ</w:t>
      </w:r>
      <w:r>
        <w:rPr>
          <w:rFonts w:ascii="Cataneo BT" w:hAnsi="Cataneo BT" w:cs="Calibri"/>
          <w:color w:val="10253F"/>
          <w:sz w:val="28"/>
          <w:szCs w:val="28"/>
        </w:rPr>
        <w:t>c làm t</w:t>
      </w:r>
      <w:r>
        <w:rPr>
          <w:color w:val="10253F"/>
          <w:sz w:val="28"/>
          <w:szCs w:val="28"/>
        </w:rPr>
        <w:t>ừ</w:t>
      </w:r>
      <w:r>
        <w:rPr>
          <w:rFonts w:ascii="Cataneo BT" w:hAnsi="Cataneo BT" w:cs="Calibri"/>
          <w:color w:val="10253F"/>
          <w:sz w:val="28"/>
          <w:szCs w:val="28"/>
        </w:rPr>
        <w:t> b</w:t>
      </w:r>
      <w:r>
        <w:rPr>
          <w:color w:val="10253F"/>
          <w:sz w:val="28"/>
          <w:szCs w:val="28"/>
        </w:rPr>
        <w:t>ộ</w:t>
      </w:r>
      <w:r>
        <w:rPr>
          <w:rFonts w:ascii="Cataneo BT" w:hAnsi="Cataneo BT" w:cs="Calibri"/>
          <w:color w:val="10253F"/>
          <w:sz w:val="28"/>
          <w:szCs w:val="28"/>
        </w:rPr>
        <w:t>t g</w:t>
      </w:r>
      <w:r>
        <w:rPr>
          <w:color w:val="10253F"/>
          <w:sz w:val="28"/>
          <w:szCs w:val="28"/>
        </w:rPr>
        <w:t>ạ</w:t>
      </w:r>
      <w:r>
        <w:rPr>
          <w:rFonts w:ascii="Cataneo BT" w:hAnsi="Cataneo BT" w:cs="Calibri"/>
          <w:color w:val="10253F"/>
          <w:sz w:val="28"/>
          <w:szCs w:val="28"/>
        </w:rPr>
        <w:t>o n</w:t>
      </w:r>
      <w:r>
        <w:rPr>
          <w:color w:val="10253F"/>
          <w:sz w:val="28"/>
          <w:szCs w:val="28"/>
        </w:rPr>
        <w:t>ế</w:t>
      </w:r>
      <w:r>
        <w:rPr>
          <w:rFonts w:ascii="Cataneo BT" w:hAnsi="Cataneo BT" w:cs="Calibri"/>
          <w:color w:val="10253F"/>
          <w:sz w:val="28"/>
          <w:szCs w:val="28"/>
        </w:rPr>
        <w:t>p d</w:t>
      </w:r>
      <w:r>
        <w:rPr>
          <w:color w:val="10253F"/>
          <w:sz w:val="28"/>
          <w:szCs w:val="28"/>
        </w:rPr>
        <w:t>ẻ</w:t>
      </w:r>
      <w:r>
        <w:rPr>
          <w:rFonts w:ascii="Cataneo BT" w:hAnsi="Cataneo BT" w:cs="Calibri"/>
          <w:color w:val="10253F"/>
          <w:sz w:val="28"/>
          <w:szCs w:val="28"/>
        </w:rPr>
        <w:t>o, dính, đ</w:t>
      </w:r>
      <w:r>
        <w:rPr>
          <w:color w:val="10253F"/>
          <w:sz w:val="28"/>
          <w:szCs w:val="28"/>
        </w:rPr>
        <w:t>ồ</w:t>
      </w:r>
      <w:r>
        <w:rPr>
          <w:rFonts w:ascii="Cataneo BT" w:hAnsi="Cataneo BT" w:cs="Calibri"/>
          <w:color w:val="10253F"/>
          <w:sz w:val="28"/>
          <w:szCs w:val="28"/>
        </w:rPr>
        <w:t>ng âm v</w:t>
      </w:r>
      <w:r>
        <w:rPr>
          <w:color w:val="10253F"/>
          <w:sz w:val="28"/>
          <w:szCs w:val="28"/>
        </w:rPr>
        <w:t>ớ</w:t>
      </w:r>
      <w:r>
        <w:rPr>
          <w:rFonts w:ascii="Cataneo BT" w:hAnsi="Cataneo BT" w:cs="Calibri"/>
          <w:color w:val="10253F"/>
          <w:sz w:val="28"/>
          <w:szCs w:val="28"/>
        </w:rPr>
        <w:t>i “n</w:t>
      </w:r>
      <w:r>
        <w:rPr>
          <w:color w:val="10253F"/>
          <w:sz w:val="28"/>
          <w:szCs w:val="28"/>
        </w:rPr>
        <w:t>ă</w:t>
      </w:r>
      <w:r>
        <w:rPr>
          <w:rFonts w:ascii="Cataneo BT" w:hAnsi="Cataneo BT" w:cs="Calibri"/>
          <w:color w:val="10253F"/>
          <w:sz w:val="28"/>
          <w:szCs w:val="28"/>
        </w:rPr>
        <w:t>m may m</w:t>
      </w:r>
      <w:r>
        <w:rPr>
          <w:color w:val="10253F"/>
          <w:sz w:val="28"/>
          <w:szCs w:val="28"/>
        </w:rPr>
        <w:t>ắ</w:t>
      </w:r>
      <w:r>
        <w:rPr>
          <w:rFonts w:ascii="Cataneo BT" w:hAnsi="Cataneo BT" w:cs="Calibri"/>
          <w:color w:val="10253F"/>
          <w:sz w:val="28"/>
          <w:szCs w:val="28"/>
        </w:rPr>
        <w:t>n.”</w:t>
      </w:r>
    </w:p>
    <w:p w14:paraId="6804EE97" w14:textId="77777777" w:rsidR="002D6370" w:rsidRDefault="002D6370" w:rsidP="002D6370">
      <w:pPr>
        <w:pStyle w:val="NormalWeb"/>
        <w:shd w:val="clear" w:color="auto" w:fill="FFFFFF"/>
        <w:spacing w:before="0" w:beforeAutospacing="0" w:after="0" w:afterAutospacing="0"/>
        <w:rPr>
          <w:rFonts w:ascii="Calibri" w:hAnsi="Calibri" w:cs="Calibri"/>
          <w:color w:val="222222"/>
          <w:sz w:val="22"/>
          <w:szCs w:val="22"/>
        </w:rPr>
      </w:pPr>
    </w:p>
    <w:p w14:paraId="20420946" w14:textId="77777777" w:rsidR="002D6370" w:rsidRDefault="002D6370" w:rsidP="002D6370">
      <w:pPr>
        <w:pStyle w:val="NormalWeb"/>
        <w:shd w:val="clear" w:color="auto" w:fill="FFFFFF"/>
        <w:spacing w:before="0" w:beforeAutospacing="0" w:after="0" w:afterAutospacing="0"/>
        <w:rPr>
          <w:rFonts w:ascii="Calibri" w:hAnsi="Calibri" w:cs="Calibri"/>
          <w:color w:val="222222"/>
          <w:sz w:val="22"/>
          <w:szCs w:val="22"/>
        </w:rPr>
      </w:pPr>
      <w:r>
        <w:rPr>
          <w:rFonts w:ascii="Tahoma" w:hAnsi="Tahoma" w:cs="Tahoma"/>
          <w:color w:val="632523"/>
        </w:rPr>
        <w:t>Nhìn chung, lễ mừng Năm Mới là thời gian để các gia đình tận hưởng niềm vui của sự đoàn viên và có nhiều hy vọng tươi sáng vào năm mới. Vì vậy, nếu bạn muốn tham gia bữa tiệc Tết Nguyên Đán, hãy nhấc điện thoại và gọi cho mẹ, cho bà, cho con trai, họ hàng hay bất kỳ ai đó và chúc họ một Năm Mới hạnh phúc!</w:t>
      </w:r>
    </w:p>
    <w:p w14:paraId="206A83EB" w14:textId="77777777" w:rsidR="002D6370" w:rsidRDefault="002D6370" w:rsidP="002D6370">
      <w:pPr>
        <w:pStyle w:val="NormalWeb"/>
        <w:shd w:val="clear" w:color="auto" w:fill="FFFFFF"/>
        <w:spacing w:before="0" w:beforeAutospacing="0" w:after="0" w:afterAutospacing="0"/>
        <w:rPr>
          <w:rFonts w:ascii="Calibri" w:hAnsi="Calibri" w:cs="Calibri"/>
          <w:color w:val="222222"/>
          <w:sz w:val="22"/>
          <w:szCs w:val="22"/>
        </w:rPr>
      </w:pPr>
    </w:p>
    <w:p w14:paraId="31539EC5" w14:textId="77777777" w:rsidR="002D6370" w:rsidRDefault="002D6370" w:rsidP="002D6370">
      <w:pPr>
        <w:pStyle w:val="NormalWeb"/>
        <w:shd w:val="clear" w:color="auto" w:fill="FFFFFF"/>
        <w:spacing w:before="0" w:beforeAutospacing="0" w:after="0" w:afterAutospacing="0"/>
        <w:rPr>
          <w:rFonts w:ascii="Calibri" w:hAnsi="Calibri" w:cs="Calibri"/>
          <w:color w:val="222222"/>
          <w:sz w:val="22"/>
          <w:szCs w:val="22"/>
        </w:rPr>
      </w:pPr>
      <w:r>
        <w:rPr>
          <w:rFonts w:ascii="Tahoma" w:hAnsi="Tahoma" w:cs="Tahoma"/>
          <w:color w:val="632523"/>
        </w:rPr>
        <w:t>Tất cả chúng tôi tại Shen Yun gửi tới bạn lời chúc: Cầu mong bạn có một năm mới Phát tài, Sung túc và Cát tường, và tất nhiên, là an khang và hạnh phúc!</w:t>
      </w:r>
    </w:p>
    <w:p w14:paraId="6FFEC195" w14:textId="77777777" w:rsidR="002D6370" w:rsidRDefault="002D6370" w:rsidP="002D6370">
      <w:pPr>
        <w:pStyle w:val="NormalWeb"/>
        <w:shd w:val="clear" w:color="auto" w:fill="FFFFFF"/>
        <w:spacing w:before="0" w:beforeAutospacing="0" w:after="0" w:afterAutospacing="0"/>
        <w:rPr>
          <w:rFonts w:ascii="Calibri" w:hAnsi="Calibri" w:cs="Calibri"/>
          <w:color w:val="222222"/>
          <w:sz w:val="22"/>
          <w:szCs w:val="22"/>
        </w:rPr>
      </w:pPr>
    </w:p>
    <w:p w14:paraId="1B555F0D" w14:textId="77777777" w:rsidR="002D6370" w:rsidRDefault="002D6370" w:rsidP="002D6370">
      <w:pPr>
        <w:pStyle w:val="NormalWeb"/>
        <w:shd w:val="clear" w:color="auto" w:fill="FFFFFF"/>
        <w:spacing w:before="0" w:beforeAutospacing="0" w:after="0" w:afterAutospacing="0"/>
        <w:rPr>
          <w:rFonts w:ascii="Calibri" w:hAnsi="Calibri" w:cs="Calibri"/>
          <w:color w:val="222222"/>
          <w:sz w:val="22"/>
          <w:szCs w:val="22"/>
        </w:rPr>
      </w:pPr>
    </w:p>
    <w:p w14:paraId="352C3B2F" w14:textId="77777777" w:rsidR="002D6370" w:rsidRDefault="002D6370" w:rsidP="002D6370">
      <w:pPr>
        <w:pStyle w:val="NormalWeb"/>
        <w:shd w:val="clear" w:color="auto" w:fill="FFFFFF"/>
        <w:spacing w:before="0" w:beforeAutospacing="0" w:after="0" w:afterAutospacing="0"/>
        <w:rPr>
          <w:rFonts w:ascii="Calibri" w:hAnsi="Calibri" w:cs="Calibri"/>
          <w:color w:val="222222"/>
          <w:sz w:val="22"/>
          <w:szCs w:val="22"/>
        </w:rPr>
      </w:pPr>
    </w:p>
    <w:p w14:paraId="7CE73C28" w14:textId="77777777" w:rsidR="002D6370" w:rsidRDefault="002D6370" w:rsidP="002D6370">
      <w:pPr>
        <w:pStyle w:val="NormalWeb"/>
        <w:shd w:val="clear" w:color="auto" w:fill="FFFFFF"/>
        <w:spacing w:before="0" w:beforeAutospacing="0" w:after="0" w:afterAutospacing="0"/>
        <w:rPr>
          <w:rFonts w:ascii="Calibri" w:hAnsi="Calibri" w:cs="Calibri"/>
          <w:color w:val="222222"/>
          <w:sz w:val="22"/>
          <w:szCs w:val="22"/>
        </w:rPr>
      </w:pPr>
      <w:r>
        <w:rPr>
          <w:rFonts w:ascii="Tahoma" w:hAnsi="Tahoma" w:cs="Tahoma"/>
          <w:color w:val="10253F"/>
        </w:rPr>
        <w:t>Thiên Ân</w:t>
      </w:r>
    </w:p>
    <w:p w14:paraId="38559585" w14:textId="77777777" w:rsidR="00911EA1" w:rsidRDefault="00911EA1"/>
    <w:sectPr w:rsidR="00911EA1" w:rsidSect="00EE037B">
      <w:pgSz w:w="8391" w:h="11907" w:code="11"/>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taneo B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6B2"/>
    <w:rsid w:val="0018577A"/>
    <w:rsid w:val="002D6370"/>
    <w:rsid w:val="005566B2"/>
    <w:rsid w:val="005C13DE"/>
    <w:rsid w:val="007530D5"/>
    <w:rsid w:val="007A1B2F"/>
    <w:rsid w:val="00911EA1"/>
    <w:rsid w:val="00A134E9"/>
    <w:rsid w:val="00A2474E"/>
    <w:rsid w:val="00B172B1"/>
    <w:rsid w:val="00E456EB"/>
    <w:rsid w:val="00EE0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D2D490-EC5B-4DA9-A0F8-8FD5FDE7F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D6370"/>
    <w:pPr>
      <w:spacing w:before="100" w:beforeAutospacing="1" w:after="100" w:afterAutospacing="1" w:line="240" w:lineRule="auto"/>
      <w:jc w:val="left"/>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D637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2D6370"/>
    <w:pPr>
      <w:spacing w:before="100" w:beforeAutospacing="1" w:after="100" w:afterAutospacing="1" w:line="240" w:lineRule="auto"/>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703270">
      <w:bodyDiv w:val="1"/>
      <w:marLeft w:val="0"/>
      <w:marRight w:val="0"/>
      <w:marTop w:val="0"/>
      <w:marBottom w:val="0"/>
      <w:divBdr>
        <w:top w:val="none" w:sz="0" w:space="0" w:color="auto"/>
        <w:left w:val="none" w:sz="0" w:space="0" w:color="auto"/>
        <w:bottom w:val="none" w:sz="0" w:space="0" w:color="auto"/>
        <w:right w:val="none" w:sz="0" w:space="0" w:color="auto"/>
      </w:divBdr>
      <w:divsChild>
        <w:div w:id="1578399766">
          <w:marLeft w:val="0"/>
          <w:marRight w:val="0"/>
          <w:marTop w:val="0"/>
          <w:marBottom w:val="0"/>
          <w:divBdr>
            <w:top w:val="none" w:sz="0" w:space="0" w:color="auto"/>
            <w:left w:val="none" w:sz="0" w:space="0" w:color="auto"/>
            <w:bottom w:val="none" w:sz="0" w:space="0" w:color="auto"/>
            <w:right w:val="none" w:sz="0" w:space="0" w:color="auto"/>
          </w:divBdr>
        </w:div>
      </w:divsChild>
    </w:div>
    <w:div w:id="1010447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696</Words>
  <Characters>3968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Huu Tuong</dc:creator>
  <cp:keywords/>
  <dc:description/>
  <cp:lastModifiedBy>Huu Tuong</cp:lastModifiedBy>
  <cp:revision>3</cp:revision>
  <dcterms:created xsi:type="dcterms:W3CDTF">2025-01-06T04:03:00Z</dcterms:created>
  <dcterms:modified xsi:type="dcterms:W3CDTF">2025-01-06T04:29:00Z</dcterms:modified>
</cp:coreProperties>
</file>